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54C9B" w14:textId="77777777"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2EE53644" w14:textId="77777777"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322815CD" w14:textId="77777777"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11B2A25B" w14:textId="77777777"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0199A636" w14:textId="77777777"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14AF0B59" w14:textId="77777777"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02349475" w14:textId="77777777" w:rsidR="00AF1BD5" w:rsidRPr="00117CC3" w:rsidRDefault="00AF1BD5" w:rsidP="00AF1BD5">
      <w:pPr>
        <w:spacing w:after="160" w:line="480" w:lineRule="auto"/>
        <w:ind w:firstLine="418"/>
        <w:rPr>
          <w:rFonts w:ascii="Times New Roman" w:eastAsia="SimSun" w:hAnsi="Times New Roman" w:cs="Times New Roman"/>
          <w:b/>
          <w:bCs/>
          <w:color w:val="222222"/>
          <w:sz w:val="24"/>
          <w:szCs w:val="24"/>
          <w:shd w:val="clear" w:color="auto" w:fill="FFFFFF"/>
        </w:rPr>
      </w:pPr>
    </w:p>
    <w:p w14:paraId="6911E227" w14:textId="4373F778" w:rsidR="00AF1BD5" w:rsidRPr="00117CC3" w:rsidRDefault="00AF1BD5" w:rsidP="00AF1BD5">
      <w:pPr>
        <w:spacing w:after="160" w:line="480" w:lineRule="auto"/>
        <w:ind w:firstLine="418"/>
        <w:jc w:val="center"/>
        <w:rPr>
          <w:rFonts w:ascii="Times New Roman" w:eastAsia="SimSun" w:hAnsi="Times New Roman" w:cs="Times New Roman"/>
          <w:b/>
          <w:bCs/>
          <w:color w:val="222222"/>
          <w:sz w:val="24"/>
          <w:szCs w:val="24"/>
          <w:shd w:val="clear" w:color="auto" w:fill="FFFFFF"/>
        </w:rPr>
      </w:pPr>
      <w:r w:rsidRPr="00117CC3">
        <w:rPr>
          <w:rFonts w:ascii="Times New Roman" w:eastAsia="SimSun" w:hAnsi="Times New Roman" w:cs="Times New Roman"/>
          <w:b/>
          <w:bCs/>
          <w:color w:val="222222"/>
          <w:sz w:val="24"/>
          <w:szCs w:val="24"/>
          <w:shd w:val="clear" w:color="auto" w:fill="FFFFFF"/>
        </w:rPr>
        <w:t>The Visual Cliff</w:t>
      </w:r>
    </w:p>
    <w:p w14:paraId="52E9A244" w14:textId="4F2C6380" w:rsidR="00AF1BD5" w:rsidRDefault="00AF1BD5" w:rsidP="00AF1BD5">
      <w:pPr>
        <w:spacing w:after="160" w:line="480" w:lineRule="auto"/>
        <w:ind w:firstLine="418"/>
        <w:jc w:val="cente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Name</w:t>
      </w:r>
    </w:p>
    <w:p w14:paraId="74F1F7D8" w14:textId="297DB140" w:rsidR="00AF1BD5" w:rsidRDefault="00AF1BD5" w:rsidP="00AF1BD5">
      <w:pPr>
        <w:spacing w:after="160" w:line="480" w:lineRule="auto"/>
        <w:ind w:firstLine="418"/>
        <w:jc w:val="cente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Institution</w:t>
      </w:r>
    </w:p>
    <w:p w14:paraId="5605A9C8" w14:textId="1C9BC37B" w:rsidR="00AF1BD5" w:rsidRDefault="00AF1BD5" w:rsidP="00AF1BD5">
      <w:pPr>
        <w:spacing w:after="160" w:line="480" w:lineRule="auto"/>
        <w:ind w:firstLine="418"/>
        <w:jc w:val="cente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Date</w:t>
      </w:r>
    </w:p>
    <w:p w14:paraId="08DD5241" w14:textId="77777777"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51946449" w14:textId="77777777"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3096122A" w14:textId="77777777"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289858A2" w14:textId="62CD2CB3"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7438B9F2" w14:textId="3F4280D6"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75555866" w14:textId="662D25E8"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6D142200" w14:textId="38694958"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3A2F8BD0" w14:textId="4D13720B"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24296324" w14:textId="77777777" w:rsidR="00AF1BD5" w:rsidRDefault="00AF1BD5" w:rsidP="00117CC3">
      <w:pPr>
        <w:spacing w:after="160" w:line="480" w:lineRule="auto"/>
        <w:rPr>
          <w:rFonts w:ascii="Times New Roman" w:eastAsia="SimSun" w:hAnsi="Times New Roman" w:cs="Times New Roman"/>
          <w:color w:val="222222"/>
          <w:sz w:val="24"/>
          <w:szCs w:val="24"/>
          <w:shd w:val="clear" w:color="auto" w:fill="FFFFFF"/>
        </w:rPr>
      </w:pPr>
    </w:p>
    <w:p w14:paraId="73A8AC68" w14:textId="1238B2A0" w:rsidR="00AF1BD5" w:rsidRPr="00117CC3" w:rsidRDefault="00AF1BD5" w:rsidP="00117CC3">
      <w:pPr>
        <w:spacing w:after="160" w:line="480" w:lineRule="auto"/>
        <w:ind w:firstLine="418"/>
        <w:jc w:val="center"/>
        <w:rPr>
          <w:rFonts w:ascii="Times New Roman" w:eastAsia="SimSun" w:hAnsi="Times New Roman" w:cs="Times New Roman"/>
          <w:b/>
          <w:bCs/>
          <w:color w:val="222222"/>
          <w:sz w:val="24"/>
          <w:szCs w:val="24"/>
          <w:shd w:val="clear" w:color="auto" w:fill="FFFFFF"/>
        </w:rPr>
      </w:pPr>
      <w:r w:rsidRPr="00117CC3">
        <w:rPr>
          <w:rFonts w:ascii="Times New Roman" w:eastAsia="SimSun" w:hAnsi="Times New Roman" w:cs="Times New Roman"/>
          <w:b/>
          <w:bCs/>
          <w:color w:val="222222"/>
          <w:sz w:val="24"/>
          <w:szCs w:val="24"/>
          <w:shd w:val="clear" w:color="auto" w:fill="FFFFFF"/>
        </w:rPr>
        <w:lastRenderedPageBreak/>
        <w:t>The Visual Cliff</w:t>
      </w:r>
    </w:p>
    <w:p w14:paraId="28EB027A" w14:textId="05AD06E9" w:rsidR="00AF1BD5" w:rsidRPr="00117CC3" w:rsidRDefault="00AF1BD5" w:rsidP="00117CC3">
      <w:pPr>
        <w:spacing w:after="160" w:line="480" w:lineRule="auto"/>
        <w:ind w:firstLine="418"/>
        <w:jc w:val="center"/>
        <w:rPr>
          <w:rFonts w:ascii="Times New Roman" w:eastAsia="SimSun" w:hAnsi="Times New Roman" w:cs="Times New Roman"/>
          <w:b/>
          <w:bCs/>
          <w:color w:val="222222"/>
          <w:sz w:val="24"/>
          <w:szCs w:val="24"/>
          <w:shd w:val="clear" w:color="auto" w:fill="FFFFFF"/>
        </w:rPr>
      </w:pPr>
      <w:r w:rsidRPr="00117CC3">
        <w:rPr>
          <w:rFonts w:ascii="Times New Roman" w:eastAsia="SimSun" w:hAnsi="Times New Roman" w:cs="Times New Roman"/>
          <w:b/>
          <w:bCs/>
          <w:color w:val="222222"/>
          <w:sz w:val="24"/>
          <w:szCs w:val="24"/>
          <w:shd w:val="clear" w:color="auto" w:fill="FFFFFF"/>
        </w:rPr>
        <w:t>Introduction</w:t>
      </w:r>
    </w:p>
    <w:p w14:paraId="5ACABCFD" w14:textId="535C0C1E" w:rsidR="00AF1BD5" w:rsidRPr="00AF1BD5" w:rsidRDefault="00AF1BD5" w:rsidP="00037FE3">
      <w:pPr>
        <w:spacing w:after="160" w:line="480" w:lineRule="auto"/>
        <w:ind w:firstLine="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t xml:space="preserve">The visual cliff is a technique used in the testing of perception in infants and animals. This test was developed by psychologists Eleanor Gibson and Richard Walk to determine if infants develop an avoidance of depths by the age of eight to ten months after they begin crawling. The experiment was made up of a </w:t>
      </w:r>
      <w:r w:rsidR="00117CC3" w:rsidRPr="00AF1BD5">
        <w:rPr>
          <w:rFonts w:ascii="Times New Roman" w:eastAsia="SimSun" w:hAnsi="Times New Roman" w:cs="Times New Roman"/>
          <w:color w:val="222222"/>
          <w:sz w:val="24"/>
          <w:szCs w:val="24"/>
          <w:shd w:val="clear" w:color="auto" w:fill="FFFFFF"/>
        </w:rPr>
        <w:t>splitable</w:t>
      </w:r>
      <w:r w:rsidRPr="00AF1BD5">
        <w:rPr>
          <w:rFonts w:ascii="Times New Roman" w:eastAsia="SimSun" w:hAnsi="Times New Roman" w:cs="Times New Roman"/>
          <w:color w:val="222222"/>
          <w:sz w:val="24"/>
          <w:szCs w:val="24"/>
          <w:shd w:val="clear" w:color="auto" w:fill="FFFFFF"/>
        </w:rPr>
        <w:t xml:space="preserve"> into two sections, and the top part was made of glass. One half of the table's top part was fixed with a chalkboard pattern underneath the glass, while the other half was left transparent such that it revealed a sharp drop of a meter or so. The infant was then placed at the Centre of the table while the mother tried to convince the infant to cross over to them either using the deep or shallow part. (Skarbez, Brooks &amp; Whitton 2017). The findings were that infants younger than seven months would hesitantly cross over their mothers' serious side. In comparison, infants more than eight months old avoided the severe side and refused to cross over the table—infants who lacked depth perception who were perceived to crawl to their mothers without noticing the deep cliff. The researchers believe that the infants' perception of the center was due to the infants' visual and physical maturity.</w:t>
      </w:r>
    </w:p>
    <w:p w14:paraId="2EC1185E" w14:textId="77777777" w:rsidR="00AF1BD5" w:rsidRPr="00AF1BD5" w:rsidRDefault="00AF1BD5" w:rsidP="00037FE3">
      <w:pPr>
        <w:spacing w:after="160" w:line="480" w:lineRule="auto"/>
        <w:ind w:firstLine="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t>During the first experiment, Eleanor and Richard used a sample of thirty-six infants who were aged between six to fourteen months old and their mothers. Whether the mother called the infant from the deep side(cliffside) or the shallow side was the independent variable. The dependent variable was whether the infant would crawl to its mother. The experiment was then repeated several with the mothers calling the infants from both the cliffside and the shallow side.</w:t>
      </w:r>
    </w:p>
    <w:p w14:paraId="02801734" w14:textId="10AEFE13" w:rsidR="00037FE3" w:rsidRDefault="00AF1BD5" w:rsidP="00037FE3">
      <w:pPr>
        <w:spacing w:after="160" w:line="480" w:lineRule="auto"/>
        <w:ind w:firstLine="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lastRenderedPageBreak/>
        <w:t>Gibson and Walk also tested animals such as rats, goats, cats, chicks, lambs, goats to test whether they would c</w:t>
      </w:r>
      <w:r w:rsidR="00767B69">
        <w:rPr>
          <w:rFonts w:ascii="Times New Roman" w:eastAsia="SimSun" w:hAnsi="Times New Roman" w:cs="Times New Roman"/>
          <w:color w:val="222222"/>
          <w:sz w:val="24"/>
          <w:szCs w:val="24"/>
          <w:shd w:val="clear" w:color="auto" w:fill="FFFFFF"/>
        </w:rPr>
        <w:t>ross the visual cliff (Tzameret</w:t>
      </w:r>
      <w:bookmarkStart w:id="0" w:name="_GoBack"/>
      <w:bookmarkEnd w:id="0"/>
      <w:r w:rsidRPr="00AF1BD5">
        <w:rPr>
          <w:rFonts w:ascii="Times New Roman" w:eastAsia="SimSun" w:hAnsi="Times New Roman" w:cs="Times New Roman"/>
          <w:color w:val="222222"/>
          <w:sz w:val="24"/>
          <w:szCs w:val="24"/>
          <w:shd w:val="clear" w:color="auto" w:fill="FFFFFF"/>
        </w:rPr>
        <w:t xml:space="preserve"> et al., 2019). These animals did not have their caregiver present to call them. The animals were tested when they started to move independently, not necessarily at age six months to </w:t>
      </w:r>
      <w:r w:rsidR="001625E1">
        <w:rPr>
          <w:rFonts w:ascii="Times New Roman" w:eastAsia="SimSun" w:hAnsi="Times New Roman" w:cs="Times New Roman"/>
          <w:color w:val="222222"/>
          <w:sz w:val="24"/>
          <w:szCs w:val="24"/>
          <w:shd w:val="clear" w:color="auto" w:fill="FFFFFF"/>
        </w:rPr>
        <w:t>fourteen</w:t>
      </w:r>
      <w:r w:rsidRPr="00AF1BD5">
        <w:rPr>
          <w:rFonts w:ascii="Times New Roman" w:eastAsia="SimSun" w:hAnsi="Times New Roman" w:cs="Times New Roman"/>
          <w:color w:val="222222"/>
          <w:sz w:val="24"/>
          <w:szCs w:val="24"/>
          <w:shd w:val="clear" w:color="auto" w:fill="FFFFFF"/>
        </w:rPr>
        <w:t xml:space="preserve"> months old. The animal species were the independent variable, while their preference for the shallow or dark side was dependent. They used an adjustable floor, which ensured that the test started on the high and safer side and the animal would suddenly be lowered to the so they could observe the animal's response of falling downwards. Rats were additionally tested with raised bridges and before and after being reared in the dark. To their surprise, both dark and light bred rats behaved similarly by descending to the shallow side and avoiding the severe side by all means. The chicks used in the experiment also avoided the extreme side of the table and resistantly stuck to the shallow end.</w:t>
      </w:r>
    </w:p>
    <w:p w14:paraId="1DEC3C0D" w14:textId="63D1CBB0" w:rsidR="00AF1BD5" w:rsidRPr="00AF1BD5" w:rsidRDefault="00AF1BD5" w:rsidP="00037FE3">
      <w:pPr>
        <w:spacing w:after="160" w:line="480" w:lineRule="auto"/>
        <w:ind w:firstLine="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t xml:space="preserve">Eleanor and Richard concluded that infants could perceive depth as soon as they began crawling (Anderson et al., 2018). The researchers argued that the infants might have been an innate ability or learned before the age of eight months. For animals, however, they were able to perceive depth immediately after birth, but this was dependent on visual experience. Together they both agreed that perception of depth was an innate ability. Since the experiments took place in a controlled environment, it is fair to say that the results are reliable. The controlled laboratory tests ensured safety and eliminated control by other senses such as touch from rat whiskers. Because the findings for both infant and animal species were consistent, it adds credibility to the research. However, there are some criticisms of the results of the investigation. The sample used for the infants was tiny, yet the age gap used was quite big; this means that some of the infants would have long started crawling before </w:t>
      </w:r>
      <w:r w:rsidRPr="00AF1BD5">
        <w:rPr>
          <w:rFonts w:ascii="Times New Roman" w:eastAsia="SimSun" w:hAnsi="Times New Roman" w:cs="Times New Roman"/>
          <w:color w:val="222222"/>
          <w:sz w:val="24"/>
          <w:szCs w:val="24"/>
          <w:shd w:val="clear" w:color="auto" w:fill="FFFFFF"/>
        </w:rPr>
        <w:lastRenderedPageBreak/>
        <w:t>the experiment. After being encouraged by the mother, they were merely looking at the cliff might have distressed the infants because they had no clue that the glass would protect them. The assumption was that avoiding the visual cliff was linked to fear of heights, but recent research argues that infants avoid the drop-off because they sense they have no physical skills to make the descent.</w:t>
      </w:r>
    </w:p>
    <w:p w14:paraId="0AC891AC" w14:textId="77777777" w:rsidR="00AF1BD5" w:rsidRPr="00AF1BD5" w:rsidRDefault="00AF1BD5" w:rsidP="00037FE3">
      <w:pPr>
        <w:spacing w:after="160" w:line="480" w:lineRule="auto"/>
        <w:ind w:firstLine="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t>We can learn from the experiment on infants that the ability to identify and perceive depth manifests as early as infants can crawl. During the early years, the capacity to be afraid of height develops in humans. Though humans may not be born with depth perception, that ability sets once eyes can form a dimensional view of the things around. In the case of animals, most turtles, for example, crawled towards the shallow side, and this can be explained by the fact that turtles do not have good depth perception abilities. Other researchers have used the experiment to study mental health, perception, human development, and emotion. The researcher can explain the different behaviors in people using the research.</w:t>
      </w:r>
    </w:p>
    <w:p w14:paraId="4B8929E2" w14:textId="77777777" w:rsidR="00AF1BD5" w:rsidRPr="00AF1BD5" w:rsidRDefault="00AF1BD5" w:rsidP="00037FE3">
      <w:pPr>
        <w:spacing w:after="160" w:line="480" w:lineRule="auto"/>
        <w:ind w:firstLine="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t xml:space="preserve">Some of the research's methodological issues were that the infants were distressed during the experiment as they felt they could not reach their mothers safely (Gu et al., 2018). The use of animal species for the experiments was also unethical because most of the effects were irreversible, and the animals were suffering during the controlled environment. Since there was no verbal communication among the infants or the animal species, the findings were only based on the researchers' assumptions of the subjects' thinking. It is also possible that the mothers' verbal cues while calling the infants from the cliffside were different when calling the infants on the shallow side despite the procedures being highly standardized (Kott et al., 2016). The research has been crucial in establishing a visual perception timeline to monitor newborns and infants' normal development. The findings have helped in identifying </w:t>
      </w:r>
      <w:r w:rsidRPr="00AF1BD5">
        <w:rPr>
          <w:rFonts w:ascii="Times New Roman" w:eastAsia="SimSun" w:hAnsi="Times New Roman" w:cs="Times New Roman"/>
          <w:color w:val="222222"/>
          <w:sz w:val="24"/>
          <w:szCs w:val="24"/>
          <w:shd w:val="clear" w:color="auto" w:fill="FFFFFF"/>
        </w:rPr>
        <w:lastRenderedPageBreak/>
        <w:t>abnormalities in perception and vision in newborns and infants. This is highly important as a child may need to use glasses or to hearing aid, and it can be detected earlier on before the condition worsens. Further research and work continue to explore whether the perception of depth and other abilities are inborn or learned. Some of those studies indicate that perception of depth may be present at birth, but danger avoidance is learned via experience as the infants grow, makes mistakes, and learns from those mistakes.</w:t>
      </w:r>
    </w:p>
    <w:p w14:paraId="681897FE" w14:textId="77777777" w:rsidR="00AF1BD5" w:rsidRPr="00AF1BD5" w:rsidRDefault="00AF1BD5" w:rsidP="00037FE3">
      <w:pPr>
        <w:spacing w:after="160" w:line="480" w:lineRule="auto"/>
        <w:ind w:firstLine="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t xml:space="preserve">The conclusion made by the researchers during the visual cliff experiment brought up the question as to whether they proved the perception of depth is in it in humans. The question raised was that the infants were used for the experiment; they had already learned to avoid the center. During later studies, infants aged between two to five months were placed on the cliff's serious side, and as a result, their heartbeat decreased. The decrease in a heartbeat was assumed to be out of interest and not fear, which showed that younger infants could not fear the drop off which was evidence that they learned the behavior to fear the cliff later on in their life.   </w:t>
      </w:r>
    </w:p>
    <w:p w14:paraId="128BE3C3" w14:textId="77777777" w:rsidR="00AF1BD5" w:rsidRPr="00117CC3" w:rsidRDefault="00AF1BD5" w:rsidP="00037FE3">
      <w:pPr>
        <w:spacing w:after="160" w:line="480" w:lineRule="auto"/>
        <w:ind w:firstLine="720"/>
        <w:jc w:val="center"/>
        <w:rPr>
          <w:rFonts w:ascii="Times New Roman" w:eastAsia="SimSun" w:hAnsi="Times New Roman" w:cs="Times New Roman"/>
          <w:b/>
          <w:bCs/>
          <w:color w:val="222222"/>
          <w:sz w:val="24"/>
          <w:szCs w:val="24"/>
          <w:shd w:val="clear" w:color="auto" w:fill="FFFFFF"/>
        </w:rPr>
      </w:pPr>
      <w:r w:rsidRPr="00117CC3">
        <w:rPr>
          <w:rFonts w:ascii="Times New Roman" w:eastAsia="SimSun" w:hAnsi="Times New Roman" w:cs="Times New Roman"/>
          <w:b/>
          <w:bCs/>
          <w:color w:val="222222"/>
          <w:sz w:val="24"/>
          <w:szCs w:val="24"/>
          <w:shd w:val="clear" w:color="auto" w:fill="FFFFFF"/>
        </w:rPr>
        <w:t>Conclusion</w:t>
      </w:r>
    </w:p>
    <w:p w14:paraId="1BAD6651" w14:textId="77777777" w:rsidR="00AF1BD5" w:rsidRPr="00AF1BD5" w:rsidRDefault="00AF1BD5" w:rsidP="00037FE3">
      <w:pPr>
        <w:spacing w:after="160" w:line="480" w:lineRule="auto"/>
        <w:ind w:firstLine="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t xml:space="preserve">The visual cliff experiment is a procedure used to establish the perception of depth in infants and non-humans. Through the visual cliff experiment, scientists have managed to explain behavior concerning depth more systematically and transparently. Since infants could decipher danger from the deep side, Gibson and Walk argued that depth perception might be inborn and learned as earlier as an infant could crawl. Infants take some time before they start to creep; thus, there is a possibility that the depth perception ability was learned during this time. The findings suggest that the perception of depth is a natural process. Any species' survival process needs its </w:t>
      </w:r>
      <w:r w:rsidRPr="00AF1BD5">
        <w:rPr>
          <w:rFonts w:ascii="Times New Roman" w:eastAsia="SimSun" w:hAnsi="Times New Roman" w:cs="Times New Roman"/>
          <w:color w:val="222222"/>
          <w:sz w:val="24"/>
          <w:szCs w:val="24"/>
          <w:shd w:val="clear" w:color="auto" w:fill="FFFFFF"/>
        </w:rPr>
        <w:lastRenderedPageBreak/>
        <w:t xml:space="preserve">members to develop a fear of depth by taking up mobility. The issue of whether the perception of depth is inborn or learned is still an ongoing debate. </w:t>
      </w:r>
    </w:p>
    <w:p w14:paraId="663AE6EC" w14:textId="77777777" w:rsidR="00AF1BD5" w:rsidRP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7CB9E018" w14:textId="77777777" w:rsidR="00AF1BD5" w:rsidRP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01D6FC4C" w14:textId="77777777" w:rsidR="00AF1BD5" w:rsidRP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2F99A196" w14:textId="77777777" w:rsidR="00AF1BD5" w:rsidRP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33D8D741" w14:textId="77777777" w:rsidR="00AF1BD5" w:rsidRP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20C6A857" w14:textId="77777777" w:rsidR="00AF1BD5" w:rsidRP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0034CF47" w14:textId="77777777" w:rsidR="00AF1BD5" w:rsidRP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050076B7" w14:textId="77777777" w:rsidR="00AF1BD5" w:rsidRP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7DD70C7E" w14:textId="77777777" w:rsidR="00AF1BD5" w:rsidRP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3E0726F6" w14:textId="59EEC633" w:rsid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38367D27" w14:textId="1D6C06DB" w:rsidR="00117CC3" w:rsidRDefault="00117CC3" w:rsidP="00AF1BD5">
      <w:pPr>
        <w:spacing w:after="160" w:line="480" w:lineRule="auto"/>
        <w:ind w:firstLine="418"/>
        <w:rPr>
          <w:rFonts w:ascii="Times New Roman" w:eastAsia="SimSun" w:hAnsi="Times New Roman" w:cs="Times New Roman"/>
          <w:color w:val="222222"/>
          <w:sz w:val="24"/>
          <w:szCs w:val="24"/>
          <w:shd w:val="clear" w:color="auto" w:fill="FFFFFF"/>
        </w:rPr>
      </w:pPr>
    </w:p>
    <w:p w14:paraId="544FB030" w14:textId="1026F6DC" w:rsidR="00117CC3" w:rsidRDefault="00117CC3" w:rsidP="00AF1BD5">
      <w:pPr>
        <w:spacing w:after="160" w:line="480" w:lineRule="auto"/>
        <w:ind w:firstLine="418"/>
        <w:rPr>
          <w:rFonts w:ascii="Times New Roman" w:eastAsia="SimSun" w:hAnsi="Times New Roman" w:cs="Times New Roman"/>
          <w:color w:val="222222"/>
          <w:sz w:val="24"/>
          <w:szCs w:val="24"/>
          <w:shd w:val="clear" w:color="auto" w:fill="FFFFFF"/>
        </w:rPr>
      </w:pPr>
    </w:p>
    <w:p w14:paraId="41D90C18" w14:textId="3EB1DB12" w:rsidR="00117CC3" w:rsidRDefault="00117CC3" w:rsidP="00AF1BD5">
      <w:pPr>
        <w:spacing w:after="160" w:line="480" w:lineRule="auto"/>
        <w:ind w:firstLine="418"/>
        <w:rPr>
          <w:rFonts w:ascii="Times New Roman" w:eastAsia="SimSun" w:hAnsi="Times New Roman" w:cs="Times New Roman"/>
          <w:color w:val="222222"/>
          <w:sz w:val="24"/>
          <w:szCs w:val="24"/>
          <w:shd w:val="clear" w:color="auto" w:fill="FFFFFF"/>
        </w:rPr>
      </w:pPr>
    </w:p>
    <w:p w14:paraId="482E2006" w14:textId="2C8F61E5" w:rsidR="00117CC3" w:rsidRDefault="00117CC3" w:rsidP="00AF1BD5">
      <w:pPr>
        <w:spacing w:after="160" w:line="480" w:lineRule="auto"/>
        <w:ind w:firstLine="418"/>
        <w:rPr>
          <w:rFonts w:ascii="Times New Roman" w:eastAsia="SimSun" w:hAnsi="Times New Roman" w:cs="Times New Roman"/>
          <w:color w:val="222222"/>
          <w:sz w:val="24"/>
          <w:szCs w:val="24"/>
          <w:shd w:val="clear" w:color="auto" w:fill="FFFFFF"/>
        </w:rPr>
      </w:pPr>
    </w:p>
    <w:p w14:paraId="13AB4E42" w14:textId="2DE5F911" w:rsidR="00117CC3" w:rsidRDefault="00117CC3" w:rsidP="00AF1BD5">
      <w:pPr>
        <w:spacing w:after="160" w:line="480" w:lineRule="auto"/>
        <w:ind w:firstLine="418"/>
        <w:rPr>
          <w:rFonts w:ascii="Times New Roman" w:eastAsia="SimSun" w:hAnsi="Times New Roman" w:cs="Times New Roman"/>
          <w:color w:val="222222"/>
          <w:sz w:val="24"/>
          <w:szCs w:val="24"/>
          <w:shd w:val="clear" w:color="auto" w:fill="FFFFFF"/>
        </w:rPr>
      </w:pPr>
    </w:p>
    <w:p w14:paraId="6A90D8C4" w14:textId="77777777" w:rsidR="00117CC3" w:rsidRPr="00AF1BD5" w:rsidRDefault="00117CC3" w:rsidP="00AF1BD5">
      <w:pPr>
        <w:spacing w:after="160" w:line="480" w:lineRule="auto"/>
        <w:ind w:firstLine="418"/>
        <w:rPr>
          <w:rFonts w:ascii="Times New Roman" w:eastAsia="SimSun" w:hAnsi="Times New Roman" w:cs="Times New Roman"/>
          <w:color w:val="222222"/>
          <w:sz w:val="24"/>
          <w:szCs w:val="24"/>
          <w:shd w:val="clear" w:color="auto" w:fill="FFFFFF"/>
        </w:rPr>
      </w:pPr>
    </w:p>
    <w:p w14:paraId="336E6F54" w14:textId="77777777" w:rsidR="00AF1BD5" w:rsidRP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2EB1B9B1" w14:textId="77777777" w:rsidR="00AF1BD5" w:rsidRPr="00AF1BD5" w:rsidRDefault="00AF1BD5" w:rsidP="00AF1BD5">
      <w:pPr>
        <w:spacing w:after="160" w:line="480" w:lineRule="auto"/>
        <w:ind w:firstLine="418"/>
        <w:rPr>
          <w:rFonts w:ascii="Times New Roman" w:eastAsia="SimSun" w:hAnsi="Times New Roman" w:cs="Times New Roman"/>
          <w:color w:val="222222"/>
          <w:sz w:val="24"/>
          <w:szCs w:val="24"/>
          <w:shd w:val="clear" w:color="auto" w:fill="FFFFFF"/>
        </w:rPr>
      </w:pPr>
    </w:p>
    <w:p w14:paraId="16CF33BA" w14:textId="017CE4FC" w:rsidR="00117CC3" w:rsidRPr="00117CC3" w:rsidRDefault="00AF1BD5" w:rsidP="00117CC3">
      <w:pPr>
        <w:spacing w:after="160" w:line="480" w:lineRule="auto"/>
        <w:ind w:firstLine="418"/>
        <w:jc w:val="center"/>
        <w:rPr>
          <w:rFonts w:ascii="Times New Roman" w:eastAsia="SimSun" w:hAnsi="Times New Roman" w:cs="Times New Roman"/>
          <w:b/>
          <w:bCs/>
          <w:color w:val="222222"/>
          <w:sz w:val="24"/>
          <w:szCs w:val="24"/>
          <w:shd w:val="clear" w:color="auto" w:fill="FFFFFF"/>
        </w:rPr>
      </w:pPr>
      <w:r w:rsidRPr="00117CC3">
        <w:rPr>
          <w:rFonts w:ascii="Times New Roman" w:eastAsia="SimSun" w:hAnsi="Times New Roman" w:cs="Times New Roman"/>
          <w:b/>
          <w:bCs/>
          <w:color w:val="222222"/>
          <w:sz w:val="24"/>
          <w:szCs w:val="24"/>
          <w:shd w:val="clear" w:color="auto" w:fill="FFFFFF"/>
        </w:rPr>
        <w:lastRenderedPageBreak/>
        <w:t>References</w:t>
      </w:r>
    </w:p>
    <w:p w14:paraId="26002CB5" w14:textId="77777777" w:rsidR="00117CC3" w:rsidRPr="00AF1BD5" w:rsidRDefault="00117CC3" w:rsidP="00037FE3">
      <w:pPr>
        <w:spacing w:after="160" w:line="480" w:lineRule="auto"/>
        <w:ind w:left="720" w:hanging="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t>Anderson, D. I., Dahl, A., Campos, J. J., Chand, K., He, M., &amp; Uchiyama, I. (2018). Availability of peripheral optic flow influences whether infants cross a visual cliff—Journal of Motor Learning and Development, 6(s1), S76-S88.</w:t>
      </w:r>
    </w:p>
    <w:p w14:paraId="6FBFCFD4" w14:textId="77777777" w:rsidR="00117CC3" w:rsidRPr="00AF1BD5" w:rsidRDefault="00117CC3" w:rsidP="00037FE3">
      <w:pPr>
        <w:spacing w:after="160" w:line="480" w:lineRule="auto"/>
        <w:ind w:left="720" w:hanging="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t>Gu, L., Bok, D., Yu, F., Caprioli, J., &amp; Piri, N. (2018). Downregulation of splicing regulator RBFOX1 compromises visual depth perception. PloS one, 13(7), e0200417.</w:t>
      </w:r>
    </w:p>
    <w:p w14:paraId="2C94DB13" w14:textId="77777777" w:rsidR="00117CC3" w:rsidRPr="00AF1BD5" w:rsidRDefault="00117CC3" w:rsidP="00037FE3">
      <w:pPr>
        <w:spacing w:after="160" w:line="480" w:lineRule="auto"/>
        <w:ind w:left="720" w:hanging="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hint="eastAsia"/>
          <w:color w:val="222222"/>
          <w:sz w:val="24"/>
          <w:szCs w:val="24"/>
          <w:shd w:val="clear" w:color="auto" w:fill="FFFFFF"/>
        </w:rPr>
        <w:t>Kott, O., N</w:t>
      </w:r>
      <w:r w:rsidRPr="00AF1BD5">
        <w:rPr>
          <w:rFonts w:ascii="Times New Roman" w:eastAsia="SimSun" w:hAnsi="Times New Roman" w:cs="Times New Roman" w:hint="eastAsia"/>
          <w:color w:val="222222"/>
          <w:sz w:val="24"/>
          <w:szCs w:val="24"/>
          <w:shd w:val="clear" w:color="auto" w:fill="FFFFFF"/>
        </w:rPr>
        <w:t>ě</w:t>
      </w:r>
      <w:r w:rsidRPr="00AF1BD5">
        <w:rPr>
          <w:rFonts w:ascii="Times New Roman" w:eastAsia="SimSun" w:hAnsi="Times New Roman" w:cs="Times New Roman" w:hint="eastAsia"/>
          <w:color w:val="222222"/>
          <w:sz w:val="24"/>
          <w:szCs w:val="24"/>
          <w:shd w:val="clear" w:color="auto" w:fill="FFFFFF"/>
        </w:rPr>
        <w:t>mec, P., Fremlov</w:t>
      </w:r>
      <w:r w:rsidRPr="00AF1BD5">
        <w:rPr>
          <w:rFonts w:ascii="Times New Roman" w:eastAsia="SimSun" w:hAnsi="Times New Roman" w:cs="Times New Roman" w:hint="eastAsia"/>
          <w:color w:val="222222"/>
          <w:sz w:val="24"/>
          <w:szCs w:val="24"/>
          <w:shd w:val="clear" w:color="auto" w:fill="FFFFFF"/>
        </w:rPr>
        <w:t>á</w:t>
      </w:r>
      <w:r w:rsidRPr="00AF1BD5">
        <w:rPr>
          <w:rFonts w:ascii="Times New Roman" w:eastAsia="SimSun" w:hAnsi="Times New Roman" w:cs="Times New Roman" w:hint="eastAsia"/>
          <w:color w:val="222222"/>
          <w:sz w:val="24"/>
          <w:szCs w:val="24"/>
          <w:shd w:val="clear" w:color="auto" w:fill="FFFFFF"/>
        </w:rPr>
        <w:t xml:space="preserve">, A., Mazoch, V., &amp; </w:t>
      </w:r>
      <w:r w:rsidRPr="00AF1BD5">
        <w:rPr>
          <w:rFonts w:ascii="Times New Roman" w:eastAsia="SimSun" w:hAnsi="Times New Roman" w:cs="Times New Roman" w:hint="eastAsia"/>
          <w:color w:val="222222"/>
          <w:sz w:val="24"/>
          <w:szCs w:val="24"/>
          <w:shd w:val="clear" w:color="auto" w:fill="FFFFFF"/>
        </w:rPr>
        <w:t>Š</w:t>
      </w:r>
      <w:r w:rsidRPr="00AF1BD5">
        <w:rPr>
          <w:rFonts w:ascii="Times New Roman" w:eastAsia="SimSun" w:hAnsi="Times New Roman" w:cs="Times New Roman" w:hint="eastAsia"/>
          <w:color w:val="222222"/>
          <w:sz w:val="24"/>
          <w:szCs w:val="24"/>
          <w:shd w:val="clear" w:color="auto" w:fill="FFFFFF"/>
        </w:rPr>
        <w:t>umbera, R. (2016). Behavioral tests reveal severe visual deficits in the strictly subterranean African mole</w:t>
      </w:r>
      <w:r w:rsidRPr="00AF1BD5">
        <w:rPr>
          <w:rFonts w:ascii="Times New Roman" w:eastAsia="SimSun" w:hAnsi="Times New Roman" w:cs="Times New Roman" w:hint="eastAsia"/>
          <w:color w:val="222222"/>
          <w:sz w:val="24"/>
          <w:szCs w:val="24"/>
          <w:shd w:val="clear" w:color="auto" w:fill="FFFFFF"/>
        </w:rPr>
        <w:t>‐</w:t>
      </w:r>
      <w:r w:rsidRPr="00AF1BD5">
        <w:rPr>
          <w:rFonts w:ascii="Times New Roman" w:eastAsia="SimSun" w:hAnsi="Times New Roman" w:cs="Times New Roman" w:hint="eastAsia"/>
          <w:color w:val="222222"/>
          <w:sz w:val="24"/>
          <w:szCs w:val="24"/>
          <w:shd w:val="clear" w:color="auto" w:fill="FFFFFF"/>
        </w:rPr>
        <w:t>rats (Bathyergidae) but an efficient vision in the fossorial rodent coruro (Spalacopus cyanus, Oct</w:t>
      </w:r>
      <w:r w:rsidRPr="00AF1BD5">
        <w:rPr>
          <w:rFonts w:ascii="Times New Roman" w:eastAsia="SimSun" w:hAnsi="Times New Roman" w:cs="Times New Roman"/>
          <w:color w:val="222222"/>
          <w:sz w:val="24"/>
          <w:szCs w:val="24"/>
          <w:shd w:val="clear" w:color="auto" w:fill="FFFFFF"/>
        </w:rPr>
        <w:t>odontidae). Ethology, 122(8), 682-694.</w:t>
      </w:r>
    </w:p>
    <w:p w14:paraId="65A52079" w14:textId="77777777" w:rsidR="00117CC3" w:rsidRPr="00AF1BD5" w:rsidRDefault="00117CC3" w:rsidP="00037FE3">
      <w:pPr>
        <w:spacing w:after="160" w:line="480" w:lineRule="auto"/>
        <w:ind w:left="720" w:hanging="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t>Niknam, P., Raoufy, M. R., Fathollahi, Y., &amp; Javan, M. (2019). Modulating proteoglycan receptor PTPσ using intracellular sigma peptide improves remyelination and functional recovery in mice with demyelinated optic chiasm: molecular and Cellular Neuroscience, 99, 103391.</w:t>
      </w:r>
    </w:p>
    <w:p w14:paraId="0ADBA11F" w14:textId="77777777" w:rsidR="00117CC3" w:rsidRPr="00233AA2" w:rsidRDefault="00117CC3" w:rsidP="00037FE3">
      <w:pPr>
        <w:spacing w:after="160" w:line="480" w:lineRule="auto"/>
        <w:ind w:left="720" w:hanging="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t>Skarbez, R., Brooks, F. P., &amp; Whitton, M. C. (2017, March). Immersion and coherence in a visual cliff environment. In 2017 IEEE Virtual Reality (VR) (pp. 397-398). IEEE.</w:t>
      </w:r>
    </w:p>
    <w:p w14:paraId="26C0C99A" w14:textId="77777777" w:rsidR="00117CC3" w:rsidRPr="00AF1BD5" w:rsidRDefault="00117CC3" w:rsidP="00037FE3">
      <w:pPr>
        <w:spacing w:after="160" w:line="480" w:lineRule="auto"/>
        <w:ind w:left="720" w:hanging="720"/>
        <w:rPr>
          <w:rFonts w:ascii="Times New Roman" w:eastAsia="SimSun" w:hAnsi="Times New Roman" w:cs="Times New Roman"/>
          <w:color w:val="222222"/>
          <w:sz w:val="24"/>
          <w:szCs w:val="24"/>
          <w:shd w:val="clear" w:color="auto" w:fill="FFFFFF"/>
        </w:rPr>
      </w:pPr>
      <w:r w:rsidRPr="00AF1BD5">
        <w:rPr>
          <w:rFonts w:ascii="Times New Roman" w:eastAsia="SimSun" w:hAnsi="Times New Roman" w:cs="Times New Roman"/>
          <w:color w:val="222222"/>
          <w:sz w:val="24"/>
          <w:szCs w:val="24"/>
          <w:shd w:val="clear" w:color="auto" w:fill="FFFFFF"/>
        </w:rPr>
        <w:t>Tzameret, A., Sher, I., Edelstain, V., Belkin, M., Kalter-Leibovici, O., Solomon, A. S., &amp; Rotenstreich, Y. (2019). Evaluation of visual function in the Royal College of Surgeon rats using a depth perception visual cliff test. Visual Neuroscience, 36.</w:t>
      </w:r>
    </w:p>
    <w:sectPr w:rsidR="00117CC3" w:rsidRPr="00AF1BD5">
      <w:headerReference w:type="default" r:id="rId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F9F08" w14:textId="77777777" w:rsidR="00623248" w:rsidRDefault="00623248" w:rsidP="00D946BF">
      <w:r>
        <w:separator/>
      </w:r>
    </w:p>
  </w:endnote>
  <w:endnote w:type="continuationSeparator" w:id="0">
    <w:p w14:paraId="7AB0FF28" w14:textId="77777777" w:rsidR="00623248" w:rsidRDefault="00623248" w:rsidP="00D94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A8223" w14:textId="77777777" w:rsidR="00623248" w:rsidRDefault="00623248" w:rsidP="00D946BF">
      <w:r>
        <w:separator/>
      </w:r>
    </w:p>
  </w:footnote>
  <w:footnote w:type="continuationSeparator" w:id="0">
    <w:p w14:paraId="7067936C" w14:textId="77777777" w:rsidR="00623248" w:rsidRDefault="00623248" w:rsidP="00D946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75414420"/>
      <w:docPartObj>
        <w:docPartGallery w:val="Page Numbers (Top of Page)"/>
        <w:docPartUnique/>
      </w:docPartObj>
    </w:sdtPr>
    <w:sdtEndPr>
      <w:rPr>
        <w:noProof/>
      </w:rPr>
    </w:sdtEndPr>
    <w:sdtContent>
      <w:p w14:paraId="4511CD48" w14:textId="322FF646" w:rsidR="00D946BF" w:rsidRPr="00D946BF" w:rsidRDefault="00D946BF">
        <w:pPr>
          <w:pStyle w:val="Header"/>
          <w:jc w:val="right"/>
          <w:rPr>
            <w:rFonts w:ascii="Times New Roman" w:hAnsi="Times New Roman" w:cs="Times New Roman"/>
            <w:sz w:val="24"/>
            <w:szCs w:val="24"/>
          </w:rPr>
        </w:pPr>
        <w:r w:rsidRPr="00D946BF">
          <w:rPr>
            <w:rFonts w:ascii="Times New Roman" w:hAnsi="Times New Roman" w:cs="Times New Roman"/>
            <w:sz w:val="24"/>
            <w:szCs w:val="24"/>
          </w:rPr>
          <w:fldChar w:fldCharType="begin"/>
        </w:r>
        <w:r w:rsidRPr="00D946BF">
          <w:rPr>
            <w:rFonts w:ascii="Times New Roman" w:hAnsi="Times New Roman" w:cs="Times New Roman"/>
            <w:sz w:val="24"/>
            <w:szCs w:val="24"/>
          </w:rPr>
          <w:instrText xml:space="preserve"> PAGE   \* MERGEFORMAT </w:instrText>
        </w:r>
        <w:r w:rsidRPr="00D946BF">
          <w:rPr>
            <w:rFonts w:ascii="Times New Roman" w:hAnsi="Times New Roman" w:cs="Times New Roman"/>
            <w:sz w:val="24"/>
            <w:szCs w:val="24"/>
          </w:rPr>
          <w:fldChar w:fldCharType="separate"/>
        </w:r>
        <w:r w:rsidR="00767B69">
          <w:rPr>
            <w:rFonts w:ascii="Times New Roman" w:hAnsi="Times New Roman" w:cs="Times New Roman"/>
            <w:noProof/>
            <w:sz w:val="24"/>
            <w:szCs w:val="24"/>
          </w:rPr>
          <w:t>3</w:t>
        </w:r>
        <w:r w:rsidRPr="00D946BF">
          <w:rPr>
            <w:rFonts w:ascii="Times New Roman" w:hAnsi="Times New Roman" w:cs="Times New Roman"/>
            <w:noProof/>
            <w:sz w:val="24"/>
            <w:szCs w:val="24"/>
          </w:rPr>
          <w:fldChar w:fldCharType="end"/>
        </w:r>
      </w:p>
    </w:sdtContent>
  </w:sdt>
  <w:p w14:paraId="63F0579C" w14:textId="77777777" w:rsidR="00D946BF" w:rsidRPr="00D946BF" w:rsidRDefault="00D946B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934F25"/>
    <w:rsid w:val="00037FE3"/>
    <w:rsid w:val="00072E5A"/>
    <w:rsid w:val="000B7C1B"/>
    <w:rsid w:val="00117CC3"/>
    <w:rsid w:val="001625E1"/>
    <w:rsid w:val="002277E2"/>
    <w:rsid w:val="00233AA2"/>
    <w:rsid w:val="0024580F"/>
    <w:rsid w:val="002B6EE7"/>
    <w:rsid w:val="002D4DCA"/>
    <w:rsid w:val="00501988"/>
    <w:rsid w:val="0053149E"/>
    <w:rsid w:val="00577580"/>
    <w:rsid w:val="005C4C3A"/>
    <w:rsid w:val="00623248"/>
    <w:rsid w:val="00767B69"/>
    <w:rsid w:val="009B0C4F"/>
    <w:rsid w:val="00A17D4E"/>
    <w:rsid w:val="00A45FDE"/>
    <w:rsid w:val="00A775AA"/>
    <w:rsid w:val="00A96401"/>
    <w:rsid w:val="00AF1BD5"/>
    <w:rsid w:val="00BD5D7D"/>
    <w:rsid w:val="00C66691"/>
    <w:rsid w:val="00C905FB"/>
    <w:rsid w:val="00D85095"/>
    <w:rsid w:val="00D946BF"/>
    <w:rsid w:val="00DB3A9B"/>
    <w:rsid w:val="00DC5D63"/>
    <w:rsid w:val="00F73050"/>
    <w:rsid w:val="0C221BEB"/>
    <w:rsid w:val="383E2C2D"/>
    <w:rsid w:val="57934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7640D"/>
  <w15:docId w15:val="{59707C25-7FF2-4F81-96D4-7E90329D6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unhideWhenUsed="1"/>
    <w:lsdException w:name="header" w:uiPriority="99"/>
    <w:lsdException w:name="caption" w:semiHidden="1" w:unhideWhenUsed="1" w:qFormat="1"/>
    <w:lsdException w:name="annotation reference" w:semiHidden="1" w:uiPriority="99"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eastAsia="zh-CN"/>
    </w:rPr>
  </w:style>
  <w:style w:type="paragraph" w:styleId="Heading4">
    <w:name w:val="heading 4"/>
    <w:next w:val="Normal"/>
    <w:semiHidden/>
    <w:unhideWhenUsed/>
    <w:qFormat/>
    <w:pPr>
      <w:spacing w:beforeAutospacing="1" w:afterAutospacing="1"/>
      <w:outlineLvl w:val="3"/>
    </w:pPr>
    <w:rPr>
      <w:rFonts w:ascii="SimSun" w:hAnsi="SimSun" w:hint="eastAsia"/>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style>
  <w:style w:type="paragraph" w:styleId="NormalWeb">
    <w:name w:val="Normal (Web)"/>
    <w:basedOn w:val="Normal"/>
    <w:pPr>
      <w:spacing w:beforeAutospacing="1" w:afterAutospacing="1"/>
    </w:pPr>
    <w:rPr>
      <w:rFonts w:cs="Times New Roman"/>
      <w:sz w:val="24"/>
      <w:szCs w:val="24"/>
    </w:rPr>
  </w:style>
  <w:style w:type="character" w:styleId="CommentReference">
    <w:name w:val="annotation reference"/>
    <w:basedOn w:val="DefaultParagraphFont"/>
    <w:uiPriority w:val="99"/>
    <w:semiHidden/>
    <w:unhideWhenUsed/>
    <w:qFormat/>
    <w:rPr>
      <w:sz w:val="16"/>
      <w:szCs w:val="16"/>
    </w:rPr>
  </w:style>
  <w:style w:type="character" w:styleId="Emphasis">
    <w:name w:val="Emphasis"/>
    <w:basedOn w:val="DefaultParagraphFont"/>
    <w:qFormat/>
    <w:rPr>
      <w:i/>
      <w:iCs/>
    </w:rPr>
  </w:style>
  <w:style w:type="character" w:styleId="Hyperlink">
    <w:name w:val="Hyperlink"/>
    <w:basedOn w:val="DefaultParagraphFont"/>
    <w:rPr>
      <w:color w:val="0000FF"/>
      <w:u w:val="single"/>
    </w:rPr>
  </w:style>
  <w:style w:type="character" w:styleId="Strong">
    <w:name w:val="Strong"/>
    <w:basedOn w:val="DefaultParagraphFont"/>
    <w:qFormat/>
    <w:rPr>
      <w:b/>
      <w:bCs/>
    </w:rPr>
  </w:style>
  <w:style w:type="paragraph" w:styleId="Header">
    <w:name w:val="header"/>
    <w:basedOn w:val="Normal"/>
    <w:link w:val="HeaderChar"/>
    <w:uiPriority w:val="99"/>
    <w:rsid w:val="00D946BF"/>
    <w:pPr>
      <w:tabs>
        <w:tab w:val="center" w:pos="4680"/>
        <w:tab w:val="right" w:pos="9360"/>
      </w:tabs>
    </w:pPr>
  </w:style>
  <w:style w:type="character" w:customStyle="1" w:styleId="HeaderChar">
    <w:name w:val="Header Char"/>
    <w:basedOn w:val="DefaultParagraphFont"/>
    <w:link w:val="Header"/>
    <w:uiPriority w:val="99"/>
    <w:rsid w:val="00D946BF"/>
    <w:rPr>
      <w:rFonts w:asciiTheme="minorHAnsi" w:eastAsiaTheme="minorEastAsia" w:hAnsiTheme="minorHAnsi" w:cstheme="minorBidi"/>
      <w:lang w:eastAsia="zh-CN"/>
    </w:rPr>
  </w:style>
  <w:style w:type="paragraph" w:styleId="Footer">
    <w:name w:val="footer"/>
    <w:basedOn w:val="Normal"/>
    <w:link w:val="FooterChar"/>
    <w:rsid w:val="00D946BF"/>
    <w:pPr>
      <w:tabs>
        <w:tab w:val="center" w:pos="4680"/>
        <w:tab w:val="right" w:pos="9360"/>
      </w:tabs>
    </w:pPr>
  </w:style>
  <w:style w:type="character" w:customStyle="1" w:styleId="FooterChar">
    <w:name w:val="Footer Char"/>
    <w:basedOn w:val="DefaultParagraphFont"/>
    <w:link w:val="Footer"/>
    <w:rsid w:val="00D946BF"/>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dc:creator>
  <cp:lastModifiedBy>HP</cp:lastModifiedBy>
  <cp:revision>3</cp:revision>
  <dcterms:created xsi:type="dcterms:W3CDTF">2020-12-06T17:41:00Z</dcterms:created>
  <dcterms:modified xsi:type="dcterms:W3CDTF">2020-12-06T17:43:00Z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1033-11.2.0.9739</vt:lpwstr>
  </property>
</Properties>
</file>